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7298E" w14:textId="77777777" w:rsidR="009134D4" w:rsidRPr="00D946DB" w:rsidRDefault="009134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46DB">
        <w:rPr>
          <w:rFonts w:ascii="Times New Roman" w:hAnsi="Times New Roman" w:cs="Times New Roman"/>
          <w:b/>
          <w:bCs/>
          <w:sz w:val="24"/>
          <w:szCs w:val="24"/>
        </w:rPr>
        <w:t xml:space="preserve">PROCEDIMENTO PARA INGRESSO VIA RESERVA DE VAGA - COTA </w:t>
      </w:r>
    </w:p>
    <w:p w14:paraId="6E6A6C93" w14:textId="77777777" w:rsidR="009134D4" w:rsidRPr="00D946DB" w:rsidRDefault="009134D4" w:rsidP="000A6D5E">
      <w:pPr>
        <w:jc w:val="both"/>
        <w:rPr>
          <w:rFonts w:ascii="Times New Roman" w:hAnsi="Times New Roman" w:cs="Times New Roman"/>
          <w:sz w:val="24"/>
          <w:szCs w:val="24"/>
        </w:rPr>
      </w:pPr>
      <w:r w:rsidRPr="00D946DB">
        <w:rPr>
          <w:rFonts w:ascii="Times New Roman" w:hAnsi="Times New Roman" w:cs="Times New Roman"/>
          <w:sz w:val="24"/>
          <w:szCs w:val="24"/>
        </w:rPr>
        <w:t xml:space="preserve">Em cumprimento à Lei Estadual n 6.914/2014 e 6959/2015, que dispõem sobre o sistema de cotas para ingresso nos cursos de pós-graduação, mestrado, doutorado e especialização nas universidades públicas do Estado do Rio de Janeiro, fica reservado, para os candidatos comprovadamente carentes, um percentual de 30% (trinta por cento) das vagas: </w:t>
      </w:r>
    </w:p>
    <w:p w14:paraId="7FA5B4E6" w14:textId="77777777" w:rsidR="009134D4" w:rsidRPr="00D946DB" w:rsidRDefault="009134D4" w:rsidP="000A6D5E">
      <w:pPr>
        <w:jc w:val="both"/>
        <w:rPr>
          <w:rFonts w:ascii="Times New Roman" w:hAnsi="Times New Roman" w:cs="Times New Roman"/>
          <w:sz w:val="24"/>
          <w:szCs w:val="24"/>
        </w:rPr>
      </w:pPr>
      <w:r w:rsidRPr="00D946DB">
        <w:rPr>
          <w:rFonts w:ascii="Times New Roman" w:hAnsi="Times New Roman" w:cs="Times New Roman"/>
          <w:sz w:val="24"/>
          <w:szCs w:val="24"/>
        </w:rPr>
        <w:t xml:space="preserve">a) 12% (doze por cento) para estudantes graduados negros e indígenas; </w:t>
      </w:r>
    </w:p>
    <w:p w14:paraId="6207D389" w14:textId="77777777" w:rsidR="009134D4" w:rsidRPr="00D946DB" w:rsidRDefault="009134D4" w:rsidP="000A6D5E">
      <w:pPr>
        <w:jc w:val="both"/>
        <w:rPr>
          <w:rFonts w:ascii="Times New Roman" w:hAnsi="Times New Roman" w:cs="Times New Roman"/>
          <w:sz w:val="24"/>
          <w:szCs w:val="24"/>
        </w:rPr>
      </w:pPr>
      <w:r w:rsidRPr="00D946DB">
        <w:rPr>
          <w:rFonts w:ascii="Times New Roman" w:hAnsi="Times New Roman" w:cs="Times New Roman"/>
          <w:sz w:val="24"/>
          <w:szCs w:val="24"/>
        </w:rPr>
        <w:t xml:space="preserve">b) 12% (doze por cento) para graduados da rede pública e privada de ensino superior; </w:t>
      </w:r>
    </w:p>
    <w:p w14:paraId="185F25C9" w14:textId="77777777" w:rsidR="009134D4" w:rsidRPr="00D946DB" w:rsidRDefault="009134D4" w:rsidP="000A6D5E">
      <w:pPr>
        <w:jc w:val="both"/>
        <w:rPr>
          <w:rFonts w:ascii="Times New Roman" w:hAnsi="Times New Roman" w:cs="Times New Roman"/>
          <w:sz w:val="24"/>
          <w:szCs w:val="24"/>
        </w:rPr>
      </w:pPr>
      <w:r w:rsidRPr="00D946DB">
        <w:rPr>
          <w:rFonts w:ascii="Times New Roman" w:hAnsi="Times New Roman" w:cs="Times New Roman"/>
          <w:sz w:val="24"/>
          <w:szCs w:val="24"/>
        </w:rPr>
        <w:t xml:space="preserve">c) 6% (seis por cento) para pessoas com deficiência, nos termos da legislação em vigor, filhos de policiais civis e militares, bombeiros militares e inspetores de segurança e administração penitenciaria, mortos ou incapacitados em razão do serviço. </w:t>
      </w:r>
    </w:p>
    <w:p w14:paraId="505816E3" w14:textId="77777777" w:rsidR="009134D4" w:rsidRPr="00D946DB" w:rsidRDefault="009134D4" w:rsidP="000A6D5E">
      <w:pPr>
        <w:jc w:val="both"/>
        <w:rPr>
          <w:rFonts w:ascii="Times New Roman" w:hAnsi="Times New Roman" w:cs="Times New Roman"/>
          <w:sz w:val="24"/>
          <w:szCs w:val="24"/>
        </w:rPr>
      </w:pPr>
      <w:r w:rsidRPr="00D946DB">
        <w:rPr>
          <w:rFonts w:ascii="Times New Roman" w:hAnsi="Times New Roman" w:cs="Times New Roman"/>
          <w:sz w:val="24"/>
          <w:szCs w:val="24"/>
        </w:rPr>
        <w:t>d) Conforme artigo 5º da Lei suas disposições aplicam-se no que for cabível.</w:t>
      </w:r>
    </w:p>
    <w:p w14:paraId="261B6B23" w14:textId="77777777" w:rsidR="00EE33E4" w:rsidRDefault="00EE33E4" w:rsidP="000A6D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6D8863" w14:textId="4AD69B94" w:rsidR="009134D4" w:rsidRPr="00D946DB" w:rsidRDefault="009134D4" w:rsidP="000A6D5E">
      <w:pPr>
        <w:jc w:val="both"/>
        <w:rPr>
          <w:rFonts w:ascii="Times New Roman" w:hAnsi="Times New Roman" w:cs="Times New Roman"/>
          <w:sz w:val="24"/>
          <w:szCs w:val="24"/>
        </w:rPr>
      </w:pPr>
      <w:r w:rsidRPr="00D946DB">
        <w:rPr>
          <w:rFonts w:ascii="Times New Roman" w:hAnsi="Times New Roman" w:cs="Times New Roman"/>
          <w:sz w:val="24"/>
          <w:szCs w:val="24"/>
        </w:rPr>
        <w:t xml:space="preserve">Em conformidade com as Leis Estaduais n. 5346/2008 e n 6.914/2014, entende-se por: </w:t>
      </w:r>
    </w:p>
    <w:p w14:paraId="771A2EDF" w14:textId="77777777" w:rsidR="009134D4" w:rsidRPr="00D946DB" w:rsidRDefault="009134D4" w:rsidP="000A6D5E">
      <w:pPr>
        <w:jc w:val="both"/>
        <w:rPr>
          <w:rFonts w:ascii="Times New Roman" w:hAnsi="Times New Roman" w:cs="Times New Roman"/>
          <w:sz w:val="24"/>
          <w:szCs w:val="24"/>
        </w:rPr>
      </w:pPr>
      <w:r w:rsidRPr="00D946DB">
        <w:rPr>
          <w:rFonts w:ascii="Times New Roman" w:hAnsi="Times New Roman" w:cs="Times New Roman"/>
          <w:sz w:val="24"/>
          <w:szCs w:val="24"/>
        </w:rPr>
        <w:t xml:space="preserve">a) negro e indígena: aquele que se autodeclarar como negro ou indígena; </w:t>
      </w:r>
    </w:p>
    <w:p w14:paraId="04729988" w14:textId="77777777" w:rsidR="009134D4" w:rsidRPr="00D946DB" w:rsidRDefault="009134D4" w:rsidP="000A6D5E">
      <w:pPr>
        <w:jc w:val="both"/>
        <w:rPr>
          <w:rFonts w:ascii="Times New Roman" w:hAnsi="Times New Roman" w:cs="Times New Roman"/>
          <w:sz w:val="24"/>
          <w:szCs w:val="24"/>
        </w:rPr>
      </w:pPr>
      <w:r w:rsidRPr="00D946DB">
        <w:rPr>
          <w:rFonts w:ascii="Times New Roman" w:hAnsi="Times New Roman" w:cs="Times New Roman"/>
          <w:sz w:val="24"/>
          <w:szCs w:val="24"/>
        </w:rPr>
        <w:t xml:space="preserve">b) estudante carente graduado da rede privada de ensino superior, aquele que, para sua formação, foi beneficiário de bolsa de estudo do Fundo de Financiamento Estudantil - FIES, do Programa Universidade para Todos - PROUNI ou qualquer outro tipo de incentivo do governo; </w:t>
      </w:r>
    </w:p>
    <w:p w14:paraId="209E2351" w14:textId="5A1EE12B" w:rsidR="009134D4" w:rsidRPr="00D946DB" w:rsidRDefault="009134D4" w:rsidP="000A6D5E">
      <w:pPr>
        <w:jc w:val="both"/>
        <w:rPr>
          <w:rFonts w:ascii="Times New Roman" w:hAnsi="Times New Roman" w:cs="Times New Roman"/>
          <w:sz w:val="24"/>
          <w:szCs w:val="24"/>
        </w:rPr>
      </w:pPr>
      <w:r w:rsidRPr="00D946DB">
        <w:rPr>
          <w:rFonts w:ascii="Times New Roman" w:hAnsi="Times New Roman" w:cs="Times New Roman"/>
          <w:sz w:val="24"/>
          <w:szCs w:val="24"/>
        </w:rPr>
        <w:t xml:space="preserve">c) estudante carente graduado da rede de ensino público superior entende-se como sendo aquele assim definido pela universidade pública estadual, que deverá levar em consideração o nível socioeconômico do candidato e disciplinar como se fará a prova dessa condição, valendo-se, para tanto, dos indicadores socioeconômicos utilizados por órgãos públicos oficiais; </w:t>
      </w:r>
    </w:p>
    <w:p w14:paraId="1EC56864" w14:textId="77777777" w:rsidR="009134D4" w:rsidRPr="00D946DB" w:rsidRDefault="009134D4" w:rsidP="000A6D5E">
      <w:pPr>
        <w:jc w:val="both"/>
        <w:rPr>
          <w:rFonts w:ascii="Times New Roman" w:hAnsi="Times New Roman" w:cs="Times New Roman"/>
          <w:sz w:val="24"/>
          <w:szCs w:val="24"/>
        </w:rPr>
      </w:pPr>
      <w:r w:rsidRPr="00D946DB">
        <w:rPr>
          <w:rFonts w:ascii="Times New Roman" w:hAnsi="Times New Roman" w:cs="Times New Roman"/>
          <w:sz w:val="24"/>
          <w:szCs w:val="24"/>
        </w:rPr>
        <w:t xml:space="preserve">d) pessoa com deficiência: aquela que atender as determinações estabelecidas na Lei Federal n 7853/1989 e pelos Decretos Federais n 3298/1999 e n 5296/2004; </w:t>
      </w:r>
    </w:p>
    <w:p w14:paraId="32D35BC5" w14:textId="77777777" w:rsidR="009134D4" w:rsidRPr="00D946DB" w:rsidRDefault="009134D4" w:rsidP="000A6D5E">
      <w:pPr>
        <w:jc w:val="both"/>
        <w:rPr>
          <w:rFonts w:ascii="Times New Roman" w:hAnsi="Times New Roman" w:cs="Times New Roman"/>
          <w:sz w:val="24"/>
          <w:szCs w:val="24"/>
        </w:rPr>
      </w:pPr>
      <w:r w:rsidRPr="00D946DB">
        <w:rPr>
          <w:rFonts w:ascii="Times New Roman" w:hAnsi="Times New Roman" w:cs="Times New Roman"/>
          <w:sz w:val="24"/>
          <w:szCs w:val="24"/>
        </w:rPr>
        <w:t xml:space="preserve">e) filhos de policiais civis e militares, de bombeiros militares e de inspetores de segurança e administração penitenciaria, mortos ou incapacitados em razão do serviço – aquele que apresentar a certidão de óbito juntamente com a decisão administrativa que reconheceu a morte em razão do serviço ou a decisão administrativa que reconheceu a incapacidade em razão do serviço, além da fotocopia autenticada do Diário Oficial com as referidas decisões administrativas. </w:t>
      </w:r>
    </w:p>
    <w:p w14:paraId="166C8F1E" w14:textId="5F165751" w:rsidR="009134D4" w:rsidRPr="00D946DB" w:rsidRDefault="009134D4" w:rsidP="000A6D5E">
      <w:pPr>
        <w:jc w:val="both"/>
        <w:rPr>
          <w:rFonts w:ascii="Times New Roman" w:hAnsi="Times New Roman" w:cs="Times New Roman"/>
          <w:sz w:val="24"/>
          <w:szCs w:val="24"/>
        </w:rPr>
      </w:pPr>
      <w:r w:rsidRPr="00D946DB">
        <w:rPr>
          <w:rFonts w:ascii="Times New Roman" w:hAnsi="Times New Roman" w:cs="Times New Roman"/>
          <w:sz w:val="24"/>
          <w:szCs w:val="24"/>
        </w:rPr>
        <w:t xml:space="preserve">O candidato às cotas reservadas para estudantes negros e indígenas, em caso de declaração falsa, estará sujeito as sanções penais, previstas no Decreto-lei n 2848/1940, Código Penal (artigos 171 e 299), administrativas (nulidade da </w:t>
      </w:r>
      <w:r w:rsidR="003A4DFA" w:rsidRPr="00D946DB">
        <w:rPr>
          <w:rFonts w:ascii="Times New Roman" w:hAnsi="Times New Roman" w:cs="Times New Roman"/>
          <w:sz w:val="24"/>
          <w:szCs w:val="24"/>
        </w:rPr>
        <w:t>matrícula</w:t>
      </w:r>
      <w:r w:rsidRPr="00D946DB">
        <w:rPr>
          <w:rFonts w:ascii="Times New Roman" w:hAnsi="Times New Roman" w:cs="Times New Roman"/>
          <w:sz w:val="24"/>
          <w:szCs w:val="24"/>
        </w:rPr>
        <w:t xml:space="preserve">, dentre outros) e civis (reparação ao erário), além das sanções previstas nas normas internas da UERJ. </w:t>
      </w:r>
    </w:p>
    <w:p w14:paraId="1C3E519E" w14:textId="77777777" w:rsidR="00EE33E4" w:rsidRDefault="00EE33E4" w:rsidP="000A6D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84E358" w14:textId="77777777" w:rsidR="00EE33E4" w:rsidRDefault="00EE33E4" w:rsidP="000A6D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9917B4" w14:textId="77777777" w:rsidR="00EE33E4" w:rsidRDefault="00EE33E4" w:rsidP="000A6D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FA1582" w14:textId="6E1292DD" w:rsidR="009134D4" w:rsidRPr="00D946DB" w:rsidRDefault="009134D4" w:rsidP="000A6D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46D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 inscrição </w:t>
      </w:r>
    </w:p>
    <w:p w14:paraId="10B2F3A5" w14:textId="4EFAC2FD" w:rsidR="000A6D5E" w:rsidRPr="00D946DB" w:rsidRDefault="009134D4" w:rsidP="000A6D5E">
      <w:pPr>
        <w:jc w:val="both"/>
        <w:rPr>
          <w:rFonts w:ascii="Times New Roman" w:hAnsi="Times New Roman" w:cs="Times New Roman"/>
          <w:sz w:val="24"/>
          <w:szCs w:val="24"/>
        </w:rPr>
      </w:pPr>
      <w:r w:rsidRPr="00D946DB">
        <w:rPr>
          <w:rFonts w:ascii="Times New Roman" w:hAnsi="Times New Roman" w:cs="Times New Roman"/>
          <w:sz w:val="24"/>
          <w:szCs w:val="24"/>
        </w:rPr>
        <w:t>O candidato</w:t>
      </w:r>
      <w:r w:rsidR="00492694">
        <w:rPr>
          <w:rFonts w:ascii="Times New Roman" w:hAnsi="Times New Roman" w:cs="Times New Roman"/>
          <w:sz w:val="24"/>
          <w:szCs w:val="24"/>
        </w:rPr>
        <w:t xml:space="preserve"> à reserva de vagas</w:t>
      </w:r>
      <w:r w:rsidRPr="00D946DB">
        <w:rPr>
          <w:rFonts w:ascii="Times New Roman" w:hAnsi="Times New Roman" w:cs="Times New Roman"/>
          <w:sz w:val="24"/>
          <w:szCs w:val="24"/>
        </w:rPr>
        <w:t xml:space="preserve"> deverá adotar os seguintes procedimentos: </w:t>
      </w:r>
    </w:p>
    <w:p w14:paraId="0F889EFE" w14:textId="54FDD54D" w:rsidR="000A6D5E" w:rsidRPr="00D946DB" w:rsidRDefault="009134D4" w:rsidP="000A6D5E">
      <w:pPr>
        <w:jc w:val="both"/>
        <w:rPr>
          <w:rFonts w:ascii="Times New Roman" w:hAnsi="Times New Roman" w:cs="Times New Roman"/>
          <w:sz w:val="24"/>
          <w:szCs w:val="24"/>
        </w:rPr>
      </w:pPr>
      <w:r w:rsidRPr="00D946DB">
        <w:rPr>
          <w:rFonts w:ascii="Times New Roman" w:hAnsi="Times New Roman" w:cs="Times New Roman"/>
          <w:sz w:val="24"/>
          <w:szCs w:val="24"/>
        </w:rPr>
        <w:t>a) realizar sua inscrição para o processo seletivo</w:t>
      </w:r>
      <w:r w:rsidR="00EE33E4">
        <w:rPr>
          <w:rFonts w:ascii="Times New Roman" w:hAnsi="Times New Roman" w:cs="Times New Roman"/>
          <w:sz w:val="24"/>
          <w:szCs w:val="24"/>
        </w:rPr>
        <w:t xml:space="preserve"> PROFBIO</w:t>
      </w:r>
      <w:r w:rsidRPr="00D946DB">
        <w:rPr>
          <w:rFonts w:ascii="Times New Roman" w:hAnsi="Times New Roman" w:cs="Times New Roman"/>
          <w:sz w:val="24"/>
          <w:szCs w:val="24"/>
        </w:rPr>
        <w:t xml:space="preserve">, no período de </w:t>
      </w:r>
      <w:r w:rsidRPr="00E8126A">
        <w:rPr>
          <w:rFonts w:ascii="Times New Roman" w:hAnsi="Times New Roman" w:cs="Times New Roman"/>
          <w:b/>
          <w:bCs/>
          <w:sz w:val="24"/>
          <w:szCs w:val="24"/>
        </w:rPr>
        <w:t xml:space="preserve">15 de </w:t>
      </w:r>
      <w:r w:rsidR="00EE33E4" w:rsidRPr="00E8126A">
        <w:rPr>
          <w:rFonts w:ascii="Times New Roman" w:hAnsi="Times New Roman" w:cs="Times New Roman"/>
          <w:b/>
          <w:bCs/>
          <w:sz w:val="24"/>
          <w:szCs w:val="24"/>
        </w:rPr>
        <w:t>setembro</w:t>
      </w:r>
      <w:r w:rsidRPr="00E8126A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r w:rsidR="00EE33E4" w:rsidRPr="00E8126A">
        <w:rPr>
          <w:rFonts w:ascii="Times New Roman" w:hAnsi="Times New Roman" w:cs="Times New Roman"/>
          <w:b/>
          <w:bCs/>
          <w:sz w:val="24"/>
          <w:szCs w:val="24"/>
        </w:rPr>
        <w:t>18 de outubro de 2021</w:t>
      </w:r>
      <w:r w:rsidR="00EE33E4">
        <w:rPr>
          <w:rFonts w:ascii="Times New Roman" w:hAnsi="Times New Roman" w:cs="Times New Roman"/>
          <w:sz w:val="24"/>
          <w:szCs w:val="24"/>
        </w:rPr>
        <w:t xml:space="preserve"> </w:t>
      </w:r>
      <w:r w:rsidRPr="00D946DB">
        <w:rPr>
          <w:rFonts w:ascii="Times New Roman" w:hAnsi="Times New Roman" w:cs="Times New Roman"/>
          <w:sz w:val="24"/>
          <w:szCs w:val="24"/>
        </w:rPr>
        <w:t>de acordo com o Edital disponível no site da COPEVE www.ufmg.br/copeve e do PROFBIO</w:t>
      </w:r>
      <w:r w:rsidR="003A4DFA">
        <w:rPr>
          <w:rFonts w:ascii="Times New Roman" w:hAnsi="Times New Roman" w:cs="Times New Roman"/>
          <w:sz w:val="24"/>
          <w:szCs w:val="24"/>
        </w:rPr>
        <w:t xml:space="preserve"> em</w:t>
      </w:r>
      <w:r w:rsidRPr="00D946DB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0A6D5E" w:rsidRPr="00D946DB">
          <w:rPr>
            <w:rStyle w:val="Hyperlink"/>
            <w:rFonts w:ascii="Times New Roman" w:hAnsi="Times New Roman" w:cs="Times New Roman"/>
            <w:sz w:val="24"/>
            <w:szCs w:val="24"/>
          </w:rPr>
          <w:t>www.profbio.ufmg.br</w:t>
        </w:r>
      </w:hyperlink>
      <w:r w:rsidRPr="00D946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C328CC" w14:textId="3AEB72ED" w:rsidR="000A6D5E" w:rsidRPr="00D946DB" w:rsidRDefault="009134D4" w:rsidP="000A6D5E">
      <w:pPr>
        <w:jc w:val="both"/>
        <w:rPr>
          <w:rFonts w:ascii="Times New Roman" w:hAnsi="Times New Roman" w:cs="Times New Roman"/>
          <w:sz w:val="24"/>
          <w:szCs w:val="24"/>
        </w:rPr>
      </w:pPr>
      <w:r w:rsidRPr="00D946DB">
        <w:rPr>
          <w:rFonts w:ascii="Times New Roman" w:hAnsi="Times New Roman" w:cs="Times New Roman"/>
          <w:sz w:val="24"/>
          <w:szCs w:val="24"/>
        </w:rPr>
        <w:t xml:space="preserve">b) </w:t>
      </w:r>
      <w:r w:rsidR="00492694">
        <w:rPr>
          <w:rFonts w:ascii="Times New Roman" w:hAnsi="Times New Roman" w:cs="Times New Roman"/>
          <w:sz w:val="24"/>
          <w:szCs w:val="24"/>
        </w:rPr>
        <w:t xml:space="preserve">Encaminhar a documentação pertinente </w:t>
      </w:r>
      <w:r w:rsidR="00492694">
        <w:rPr>
          <w:rFonts w:ascii="Times New Roman" w:hAnsi="Times New Roman" w:cs="Times New Roman"/>
          <w:sz w:val="24"/>
          <w:szCs w:val="24"/>
        </w:rPr>
        <w:t xml:space="preserve">de maneira digitalizada para o endereço eletrônico </w:t>
      </w:r>
      <w:hyperlink r:id="rId5" w:history="1">
        <w:r w:rsidR="00492694" w:rsidRPr="00035A7C">
          <w:rPr>
            <w:rStyle w:val="Hyperlink"/>
            <w:rFonts w:ascii="Times New Roman" w:hAnsi="Times New Roman" w:cs="Times New Roman"/>
            <w:sz w:val="24"/>
            <w:szCs w:val="24"/>
          </w:rPr>
          <w:t>profbio.uerj@gmail.com</w:t>
        </w:r>
      </w:hyperlink>
      <w:r w:rsidR="00492694">
        <w:rPr>
          <w:rFonts w:ascii="Times New Roman" w:hAnsi="Times New Roman" w:cs="Times New Roman"/>
          <w:sz w:val="24"/>
          <w:szCs w:val="24"/>
        </w:rPr>
        <w:t xml:space="preserve"> no período de </w:t>
      </w:r>
      <w:r w:rsidR="00492694" w:rsidRPr="00E8126A">
        <w:rPr>
          <w:rFonts w:ascii="Times New Roman" w:hAnsi="Times New Roman" w:cs="Times New Roman"/>
          <w:b/>
          <w:bCs/>
          <w:sz w:val="24"/>
          <w:szCs w:val="24"/>
        </w:rPr>
        <w:t>20 de setembro a 18 de outubro de 2021</w:t>
      </w:r>
      <w:r w:rsidR="00492694">
        <w:rPr>
          <w:rFonts w:ascii="Times New Roman" w:hAnsi="Times New Roman" w:cs="Times New Roman"/>
          <w:sz w:val="24"/>
          <w:szCs w:val="24"/>
        </w:rPr>
        <w:t>.</w:t>
      </w:r>
      <w:r w:rsidR="00492694">
        <w:rPr>
          <w:rFonts w:ascii="Times New Roman" w:hAnsi="Times New Roman" w:cs="Times New Roman"/>
          <w:sz w:val="24"/>
          <w:szCs w:val="24"/>
        </w:rPr>
        <w:t xml:space="preserve"> </w:t>
      </w:r>
      <w:r w:rsidR="00735AD3">
        <w:rPr>
          <w:rFonts w:ascii="Times New Roman" w:hAnsi="Times New Roman" w:cs="Times New Roman"/>
          <w:sz w:val="24"/>
          <w:szCs w:val="24"/>
        </w:rPr>
        <w:t xml:space="preserve">A relação da documentação necessária está listada no “Manual do candidato - Cotas” disponível no site </w:t>
      </w:r>
      <w:hyperlink r:id="rId6" w:history="1">
        <w:r w:rsidR="00735AD3" w:rsidRPr="00035A7C">
          <w:rPr>
            <w:rStyle w:val="Hyperlink"/>
            <w:rFonts w:ascii="Times New Roman" w:hAnsi="Times New Roman" w:cs="Times New Roman"/>
            <w:sz w:val="24"/>
            <w:szCs w:val="24"/>
          </w:rPr>
          <w:t>http://www.profbio.uerj.br/</w:t>
        </w:r>
      </w:hyperlink>
      <w:r w:rsidR="003A4DFA">
        <w:rPr>
          <w:rFonts w:ascii="Times New Roman" w:hAnsi="Times New Roman" w:cs="Times New Roman"/>
          <w:sz w:val="24"/>
          <w:szCs w:val="24"/>
        </w:rPr>
        <w:t>.</w:t>
      </w:r>
      <w:r w:rsidR="00E8126A">
        <w:rPr>
          <w:rFonts w:ascii="Times New Roman" w:hAnsi="Times New Roman" w:cs="Times New Roman"/>
          <w:sz w:val="24"/>
          <w:szCs w:val="24"/>
        </w:rPr>
        <w:t xml:space="preserve"> Além da documentação, dever</w:t>
      </w:r>
      <w:r w:rsidR="00492694">
        <w:rPr>
          <w:rFonts w:ascii="Times New Roman" w:hAnsi="Times New Roman" w:cs="Times New Roman"/>
          <w:sz w:val="24"/>
          <w:szCs w:val="24"/>
        </w:rPr>
        <w:t>á</w:t>
      </w:r>
      <w:r w:rsidR="00E8126A">
        <w:rPr>
          <w:rFonts w:ascii="Times New Roman" w:hAnsi="Times New Roman" w:cs="Times New Roman"/>
          <w:sz w:val="24"/>
          <w:szCs w:val="24"/>
        </w:rPr>
        <w:t xml:space="preserve"> ser preenchido o </w:t>
      </w:r>
      <w:r w:rsidR="00E8126A">
        <w:rPr>
          <w:rFonts w:ascii="Times New Roman" w:hAnsi="Times New Roman" w:cs="Times New Roman"/>
          <w:sz w:val="24"/>
          <w:szCs w:val="24"/>
        </w:rPr>
        <w:t>“formulário de análise socioeconômica” e o “formulário de opção de cotas”</w:t>
      </w:r>
      <w:r w:rsidR="00E8126A">
        <w:rPr>
          <w:rFonts w:ascii="Times New Roman" w:hAnsi="Times New Roman" w:cs="Times New Roman"/>
          <w:sz w:val="24"/>
          <w:szCs w:val="24"/>
        </w:rPr>
        <w:t xml:space="preserve">, ambos </w:t>
      </w:r>
      <w:r w:rsidR="00492694">
        <w:rPr>
          <w:rFonts w:ascii="Times New Roman" w:hAnsi="Times New Roman" w:cs="Times New Roman"/>
          <w:sz w:val="24"/>
          <w:szCs w:val="24"/>
        </w:rPr>
        <w:t xml:space="preserve">também </w:t>
      </w:r>
      <w:r w:rsidR="00E8126A">
        <w:rPr>
          <w:rFonts w:ascii="Times New Roman" w:hAnsi="Times New Roman" w:cs="Times New Roman"/>
          <w:sz w:val="24"/>
          <w:szCs w:val="24"/>
        </w:rPr>
        <w:t xml:space="preserve">disponíveis no site </w:t>
      </w:r>
      <w:hyperlink r:id="rId7" w:history="1">
        <w:r w:rsidR="00E8126A" w:rsidRPr="00035A7C">
          <w:rPr>
            <w:rStyle w:val="Hyperlink"/>
            <w:rFonts w:ascii="Times New Roman" w:hAnsi="Times New Roman" w:cs="Times New Roman"/>
            <w:sz w:val="24"/>
            <w:szCs w:val="24"/>
          </w:rPr>
          <w:t>http://www.profbio.uerj.br/</w:t>
        </w:r>
      </w:hyperlink>
      <w:r w:rsidR="00E812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AFEF7C" w14:textId="45204161" w:rsidR="00272767" w:rsidRPr="00D946DB" w:rsidRDefault="009134D4" w:rsidP="000A6D5E">
      <w:pPr>
        <w:jc w:val="both"/>
        <w:rPr>
          <w:rFonts w:ascii="Times New Roman" w:hAnsi="Times New Roman" w:cs="Times New Roman"/>
          <w:sz w:val="24"/>
          <w:szCs w:val="24"/>
        </w:rPr>
      </w:pPr>
      <w:r w:rsidRPr="00D946DB">
        <w:rPr>
          <w:rFonts w:ascii="Times New Roman" w:hAnsi="Times New Roman" w:cs="Times New Roman"/>
          <w:sz w:val="24"/>
          <w:szCs w:val="24"/>
        </w:rPr>
        <w:t>c)</w:t>
      </w:r>
      <w:r w:rsidR="007B72FE">
        <w:rPr>
          <w:rFonts w:ascii="Times New Roman" w:hAnsi="Times New Roman" w:cs="Times New Roman"/>
          <w:sz w:val="24"/>
          <w:szCs w:val="24"/>
        </w:rPr>
        <w:t xml:space="preserve"> </w:t>
      </w:r>
      <w:r w:rsidRPr="00D946DB">
        <w:rPr>
          <w:rFonts w:ascii="Times New Roman" w:hAnsi="Times New Roman" w:cs="Times New Roman"/>
          <w:sz w:val="24"/>
          <w:szCs w:val="24"/>
        </w:rPr>
        <w:t>Os candidatos que não apresentarem toda a documentação exigida serão eliminados do processo seletivo. A divulgação do resultado da análise da documentação comprobatória do candidato que concorrer à vaga de cotista, de acordo com a Lei 6.914/14, será feita de acordo com o cronograma do concurso.</w:t>
      </w:r>
    </w:p>
    <w:sectPr w:rsidR="00272767" w:rsidRPr="00D946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4D4"/>
    <w:rsid w:val="000A6D5E"/>
    <w:rsid w:val="00272767"/>
    <w:rsid w:val="003A4DFA"/>
    <w:rsid w:val="00492694"/>
    <w:rsid w:val="005A1B2B"/>
    <w:rsid w:val="00735AD3"/>
    <w:rsid w:val="007B72FE"/>
    <w:rsid w:val="009134D4"/>
    <w:rsid w:val="00D946DB"/>
    <w:rsid w:val="00E8126A"/>
    <w:rsid w:val="00EE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ADDED"/>
  <w15:chartTrackingRefBased/>
  <w15:docId w15:val="{3D2B12EE-1885-43F8-BEDB-011399CA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A6D5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A6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ofbio.uerj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fbio.uerj.br/" TargetMode="External"/><Relationship Id="rId5" Type="http://schemas.openxmlformats.org/officeDocument/2006/relationships/hyperlink" Target="mailto:profbio.uerj@gmail.com" TargetMode="External"/><Relationship Id="rId4" Type="http://schemas.openxmlformats.org/officeDocument/2006/relationships/hyperlink" Target="http://www.profbio.ufmg.b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611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Vasconcellos</dc:creator>
  <cp:keywords/>
  <dc:description/>
  <cp:lastModifiedBy>Anderson Vasconcellos</cp:lastModifiedBy>
  <cp:revision>9</cp:revision>
  <dcterms:created xsi:type="dcterms:W3CDTF">2021-09-15T22:57:00Z</dcterms:created>
  <dcterms:modified xsi:type="dcterms:W3CDTF">2021-09-15T23:43:00Z</dcterms:modified>
</cp:coreProperties>
</file>